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E" w:rsidRDefault="005353AE" w:rsidP="005353AE">
      <w:pPr>
        <w:pStyle w:val="1"/>
        <w:rPr>
          <w:rFonts w:ascii="Times New Roman" w:hAnsi="Times New Roman"/>
        </w:rPr>
      </w:pPr>
      <w:bookmarkStart w:id="0" w:name="sub_1000"/>
      <w:bookmarkStart w:id="1" w:name="_GoBack"/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br/>
        <w:t xml:space="preserve">принятия аппаратом Совета депутатов муниципального округа Южное Тушино решений о признании безнадежной к взысканию задолженности по платежам в бюджет муниципального округа Южное Тушино </w:t>
      </w:r>
      <w:bookmarkEnd w:id="1"/>
      <w:r>
        <w:rPr>
          <w:rFonts w:ascii="Times New Roman" w:hAnsi="Times New Roman"/>
        </w:rPr>
        <w:br/>
      </w:r>
    </w:p>
    <w:bookmarkEnd w:id="0"/>
    <w:p w:rsidR="005353AE" w:rsidRDefault="005353AE" w:rsidP="005353AE">
      <w:pPr>
        <w:jc w:val="both"/>
        <w:rPr>
          <w:sz w:val="26"/>
          <w:szCs w:val="26"/>
        </w:rPr>
      </w:pP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Настоящий Порядок определяет правила принятия аппаратом Совета депутатов муниципального округа Южное Тушино   - администратором доходов бюджета муниципального округа Южное Тушино (далее аппарат) решения о признании безнадежной к взысканию задолженности по платежам в бюджет муниципального округа Южное Тушино (далее - бюджет).</w:t>
      </w:r>
      <w:bookmarkStart w:id="3" w:name="sub_1002"/>
      <w:bookmarkEnd w:id="2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Задолженность по платежам в бюджет признается безнадежной к взысканию в случае:</w:t>
      </w:r>
      <w:bookmarkStart w:id="4" w:name="sub_1021"/>
      <w:bookmarkEnd w:id="3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смерти физического лица - плательщика платежей в бюджет или объявления его умершим в порядке, установленном </w:t>
      </w:r>
      <w:hyperlink r:id="rId5" w:history="1">
        <w:r>
          <w:rPr>
            <w:rStyle w:val="a3"/>
            <w:sz w:val="28"/>
            <w:szCs w:val="28"/>
          </w:rPr>
          <w:t>гражданским процессуальным 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  <w:bookmarkStart w:id="5" w:name="sub_1022"/>
      <w:bookmarkEnd w:id="4"/>
      <w:proofErr w:type="gramEnd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</w:t>
      </w:r>
      <w:hyperlink r:id="rId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октября 2002 г. N 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  <w:bookmarkStart w:id="6" w:name="sub_1023"/>
      <w:bookmarkEnd w:id="5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7" w:name="sub_1024"/>
      <w:bookmarkEnd w:id="6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принятия судом акта, в соответствии с которым аппарат 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bookmarkStart w:id="8" w:name="sub_1025"/>
      <w:bookmarkEnd w:id="7"/>
      <w:proofErr w:type="gramEnd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вынесения судебным приставом-исполнителем постановления об окончании исполнительного производства и о возвращении аппарату исполнительного документа по основаниям, предусмотренным </w:t>
      </w:r>
      <w:hyperlink r:id="rId7" w:history="1">
        <w:r>
          <w:rPr>
            <w:rStyle w:val="a3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 г. N 229-ФЗ "Об исполнительном производстве", если с даты образования задолженности по платежам в бюджет прошло более пяти лет, если:</w:t>
      </w:r>
      <w:proofErr w:type="gramEnd"/>
    </w:p>
    <w:bookmarkEnd w:id="8"/>
    <w:p w:rsidR="005353AE" w:rsidRDefault="005353AE" w:rsidP="005353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</w:t>
      </w:r>
      <w:r>
        <w:rPr>
          <w:sz w:val="28"/>
          <w:szCs w:val="28"/>
        </w:rPr>
        <w:lastRenderedPageBreak/>
        <w:t>несостоятельности (банкротстве) для возбуждения производства по делу о банкротстве;</w:t>
      </w:r>
    </w:p>
    <w:p w:rsidR="005353AE" w:rsidRDefault="005353AE" w:rsidP="005353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bookmarkStart w:id="9" w:name="sub_1026"/>
      <w:r>
        <w:rPr>
          <w:sz w:val="28"/>
          <w:szCs w:val="28"/>
        </w:rPr>
        <w:t>именяемых в деле о банкротстве;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sub_1003"/>
      <w:bookmarkEnd w:id="9"/>
      <w:r>
        <w:rPr>
          <w:sz w:val="28"/>
          <w:szCs w:val="28"/>
        </w:rPr>
        <w:t>3. Основания, указанные в пункте 2 настоящего Порядка, подтверждаются следующими документами:</w:t>
      </w:r>
      <w:bookmarkStart w:id="11" w:name="sub_1031"/>
      <w:bookmarkEnd w:id="10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выпиской из отчетности аппарата об учитываемых суммах задолженности по уплате платежей в бюджет;</w:t>
      </w:r>
      <w:bookmarkStart w:id="12" w:name="sub_1032"/>
      <w:bookmarkEnd w:id="11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справкой о принятых мерах по обеспечению взыскания задолженности по платежам в бюджет;</w:t>
      </w:r>
      <w:bookmarkStart w:id="13" w:name="sub_1033"/>
      <w:bookmarkEnd w:id="12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документами, подтверждающими случаи признания безнадежной к взысканию задолженности по платежам в бюджет, в том числе:</w:t>
      </w:r>
      <w:bookmarkEnd w:id="13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документом, свидетельствующим о смерти физического лица - плательщика платежей в бюджет или подтверждающим факт объявления его умершим;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документом,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судебным актом, в соответствии с которым, аппарат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судебного пристава-исполнителя об окончании исполнительного производства при возврате аппарату исполнительного документа по основаниям, предусмотренным </w:t>
      </w:r>
      <w:hyperlink r:id="rId10" w:history="1">
        <w:r>
          <w:rPr>
            <w:rStyle w:val="a3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rStyle w:val="a3"/>
            <w:sz w:val="28"/>
            <w:szCs w:val="28"/>
          </w:rPr>
          <w:t>4 части 1 статьи 46</w:t>
        </w:r>
      </w:hyperlink>
      <w:bookmarkStart w:id="14" w:name="sub_1004"/>
      <w:r>
        <w:rPr>
          <w:sz w:val="28"/>
          <w:szCs w:val="28"/>
        </w:rPr>
        <w:t xml:space="preserve"> Федерального закона от 2 октября 2007 г. N 229-ФЗ "Об исполнительном производстве".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bookmarkStart w:id="15" w:name="sub_1005"/>
      <w:bookmarkStart w:id="16" w:name="sub_1008"/>
      <w:bookmarkEnd w:id="14"/>
      <w:r>
        <w:rPr>
          <w:sz w:val="28"/>
          <w:szCs w:val="28"/>
        </w:rPr>
        <w:t xml:space="preserve">4. </w:t>
      </w:r>
      <w:bookmarkEnd w:id="15"/>
      <w:r>
        <w:rPr>
          <w:sz w:val="28"/>
          <w:szCs w:val="28"/>
        </w:rPr>
        <w:t>При возникновении оснований, указанных в пункте 2 настоящего Порядка, уполномоченный муниципальный служащий аппарата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осуществляет сбор и направление подтверждающих документов (пункт 3) в постоянно действующую комиссию по инвентаризации, принятию на учет вновь поступивших нефинансовых </w:t>
      </w:r>
      <w:r>
        <w:rPr>
          <w:sz w:val="28"/>
          <w:szCs w:val="28"/>
        </w:rPr>
        <w:lastRenderedPageBreak/>
        <w:t>активов, выбытию нефинансовых активов, переоценке и модернизации основных средств (далее комиссия)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в течение 5 рабочих дней со дня получения документов, указанных в пункте 4 настоящего Порядка, рассматривает их и, при наличии оснований, указанных в пункте 2 настоящего Порядка, признает задолженность по платежам в бюджет безнадежной к взысканию.</w:t>
      </w:r>
    </w:p>
    <w:p w:rsidR="005353AE" w:rsidRDefault="005353AE" w:rsidP="005353AE">
      <w:pPr>
        <w:tabs>
          <w:tab w:val="left" w:pos="630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Комиссии, </w:t>
      </w:r>
      <w:r>
        <w:rPr>
          <w:color w:val="000000"/>
          <w:sz w:val="28"/>
          <w:szCs w:val="28"/>
        </w:rPr>
        <w:t xml:space="preserve">в котором фиксируются результаты голосования и решение комиссии, ведет секретарь комиссии. 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подписывают все присутствующие на заседании члены Комиссии.</w:t>
      </w:r>
      <w:bookmarkStart w:id="17" w:name="sub_1006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позднее 5 рабочих дней со дня проведения заседания оформляет проект решения и представляет его главе муниципального округа Южное Тушино для утверждения. К проекту решения прикладываются документы, указанные в пункте 4 настоящего Порядка.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признании безнадежной к взысканию задолженности по платежам в бюджет оформляется актом</w:t>
      </w:r>
      <w:bookmarkStart w:id="18" w:name="sub_1061"/>
      <w:bookmarkEnd w:id="17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признании безнадежной к взысканию задолженности по платежам в бюджет (далее - акт), </w:t>
      </w:r>
      <w:proofErr w:type="gramStart"/>
      <w:r>
        <w:rPr>
          <w:rFonts w:eastAsia="Calibri"/>
          <w:sz w:val="28"/>
          <w:szCs w:val="28"/>
        </w:rPr>
        <w:t>содержащего</w:t>
      </w:r>
      <w:proofErr w:type="gramEnd"/>
      <w:r>
        <w:rPr>
          <w:rFonts w:eastAsia="Calibri"/>
          <w:sz w:val="28"/>
          <w:szCs w:val="28"/>
        </w:rPr>
        <w:t xml:space="preserve"> следующую информацию:</w:t>
      </w:r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лица;</w:t>
      </w:r>
      <w:bookmarkStart w:id="19" w:name="sub_1062"/>
      <w:bookmarkEnd w:id="18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bookmarkStart w:id="20" w:name="sub_1063"/>
      <w:bookmarkEnd w:id="19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платеже, по которому возникла задолженность;</w:t>
      </w:r>
      <w:bookmarkStart w:id="21" w:name="sub_1064"/>
      <w:bookmarkEnd w:id="20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код </w:t>
      </w:r>
      <w:hyperlink r:id="rId12" w:history="1">
        <w:r>
          <w:rPr>
            <w:rStyle w:val="a3"/>
            <w:sz w:val="28"/>
            <w:szCs w:val="28"/>
          </w:rPr>
          <w:t>классификации доходов</w:t>
        </w:r>
      </w:hyperlink>
      <w:r>
        <w:rPr>
          <w:sz w:val="28"/>
          <w:szCs w:val="28"/>
        </w:rPr>
        <w:t xml:space="preserve">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бюджет, его наименование;</w:t>
      </w:r>
      <w:bookmarkStart w:id="22" w:name="sub_1065"/>
      <w:bookmarkEnd w:id="21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сумма задолженности по платежам в бюджет;</w:t>
      </w:r>
      <w:bookmarkStart w:id="23" w:name="sub_1066"/>
      <w:bookmarkEnd w:id="22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сумма задолженности по пеням и штрафам по соответствующим платежам в бюджет;</w:t>
      </w:r>
      <w:bookmarkStart w:id="24" w:name="sub_1067"/>
      <w:bookmarkEnd w:id="23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  <w:bookmarkStart w:id="25" w:name="sub_1068"/>
      <w:bookmarkEnd w:id="24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подписи членов Комиссии.</w:t>
      </w:r>
      <w:bookmarkStart w:id="26" w:name="sub_1007"/>
      <w:bookmarkEnd w:id="25"/>
    </w:p>
    <w:p w:rsidR="005353AE" w:rsidRDefault="005353AE" w:rsidP="005353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муниципального округа Южное Тушино, в течение 3 рабочих дней со дня поступления к нему проекта решения, утверждает </w:t>
      </w:r>
      <w:bookmarkEnd w:id="26"/>
      <w:r>
        <w:rPr>
          <w:sz w:val="28"/>
          <w:szCs w:val="28"/>
        </w:rPr>
        <w:t>его.</w:t>
      </w:r>
    </w:p>
    <w:bookmarkEnd w:id="16"/>
    <w:p w:rsidR="005353AE" w:rsidRDefault="005353AE" w:rsidP="005353A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547A7" w:rsidRDefault="006547A7"/>
    <w:sectPr w:rsidR="006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E"/>
    <w:rsid w:val="005353AE"/>
    <w:rsid w:val="006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3AE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5353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3AE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5353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6199.46013/" TargetMode="External"/><Relationship Id="rId12" Type="http://schemas.openxmlformats.org/officeDocument/2006/relationships/hyperlink" Target="garantf1://70308460.1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181.100200/" TargetMode="External"/><Relationship Id="rId11" Type="http://schemas.openxmlformats.org/officeDocument/2006/relationships/hyperlink" Target="garantf1://12056199.46014/" TargetMode="External"/><Relationship Id="rId5" Type="http://schemas.openxmlformats.org/officeDocument/2006/relationships/hyperlink" Target="garantf1://12028809.1030/" TargetMode="External"/><Relationship Id="rId10" Type="http://schemas.openxmlformats.org/officeDocument/2006/relationships/hyperlink" Target="garantf1://12056199.46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81.3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2017-09-26T06:27:00Z</dcterms:created>
  <dcterms:modified xsi:type="dcterms:W3CDTF">2017-09-26T06:31:00Z</dcterms:modified>
</cp:coreProperties>
</file>