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97" w:rsidRDefault="00C66897">
      <w:pPr>
        <w:pStyle w:val="ConsPlusNormal"/>
        <w:widowControl/>
        <w:ind w:firstLine="0"/>
        <w:jc w:val="center"/>
        <w:outlineLvl w:val="2"/>
      </w:pPr>
      <w:r>
        <w:t>Статья 3</w:t>
      </w: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C66897" w:rsidRDefault="00C66897">
      <w:pPr>
        <w:pStyle w:val="ConsPlusNormal"/>
        <w:widowControl/>
        <w:ind w:firstLine="0"/>
        <w:jc w:val="center"/>
        <w:outlineLvl w:val="2"/>
      </w:pPr>
      <w:r>
        <w:t>Статья 12</w:t>
      </w:r>
    </w:p>
    <w:p w:rsidR="00C66897" w:rsidRDefault="00C66897">
      <w:pPr>
        <w:pStyle w:val="ConsPlusNormal"/>
        <w:widowControl/>
        <w:ind w:firstLine="0"/>
        <w:outlineLvl w:val="2"/>
      </w:pP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C66897" w:rsidRDefault="00C66897">
      <w:pPr>
        <w:pStyle w:val="ConsPlusTitle"/>
        <w:widowControl/>
        <w:jc w:val="center"/>
        <w:outlineLvl w:val="1"/>
      </w:pPr>
    </w:p>
    <w:p w:rsidR="00C66897" w:rsidRDefault="00C66897">
      <w:pPr>
        <w:pStyle w:val="ConsPlusTitle"/>
        <w:widowControl/>
        <w:jc w:val="center"/>
        <w:outlineLvl w:val="1"/>
      </w:pPr>
      <w:r>
        <w:t>ГЛАВА 8. МЕСТНОЕ САМОУПРАВЛЕНИЕ</w:t>
      </w:r>
    </w:p>
    <w:p w:rsidR="00C66897" w:rsidRDefault="00C66897">
      <w:pPr>
        <w:pStyle w:val="ConsPlusNormal"/>
        <w:widowControl/>
        <w:ind w:firstLine="0"/>
        <w:outlineLvl w:val="1"/>
      </w:pPr>
    </w:p>
    <w:p w:rsidR="00C66897" w:rsidRDefault="00C66897">
      <w:pPr>
        <w:pStyle w:val="ConsPlusNormal"/>
        <w:widowControl/>
        <w:ind w:firstLine="0"/>
        <w:jc w:val="center"/>
        <w:outlineLvl w:val="2"/>
      </w:pPr>
      <w:r>
        <w:t>Статья 130</w:t>
      </w:r>
    </w:p>
    <w:p w:rsidR="00C66897" w:rsidRDefault="00C66897">
      <w:pPr>
        <w:pStyle w:val="ConsPlusNormal"/>
        <w:widowControl/>
        <w:ind w:firstLine="0"/>
        <w:outlineLvl w:val="2"/>
      </w:pP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2.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C66897" w:rsidRDefault="00C66897">
      <w:pPr>
        <w:pStyle w:val="ConsPlusNormal"/>
        <w:widowControl/>
        <w:ind w:firstLine="0"/>
        <w:outlineLvl w:val="2"/>
      </w:pPr>
    </w:p>
    <w:p w:rsidR="00C66897" w:rsidRDefault="00C66897">
      <w:pPr>
        <w:pStyle w:val="ConsPlusNormal"/>
        <w:widowControl/>
        <w:ind w:firstLine="0"/>
        <w:jc w:val="center"/>
        <w:outlineLvl w:val="2"/>
      </w:pPr>
      <w:r>
        <w:t>Статья 131</w:t>
      </w:r>
    </w:p>
    <w:p w:rsidR="00C66897" w:rsidRDefault="00C66897">
      <w:pPr>
        <w:pStyle w:val="ConsPlusNormal"/>
        <w:widowControl/>
        <w:ind w:firstLine="0"/>
        <w:outlineLvl w:val="2"/>
      </w:pP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самоуправления определяется населением самостоятельно.</w:t>
      </w: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C66897" w:rsidRDefault="00C66897">
      <w:pPr>
        <w:pStyle w:val="ConsPlusNormal"/>
        <w:widowControl/>
        <w:ind w:firstLine="0"/>
        <w:outlineLvl w:val="2"/>
      </w:pPr>
    </w:p>
    <w:p w:rsidR="00C66897" w:rsidRDefault="00C66897">
      <w:pPr>
        <w:pStyle w:val="ConsPlusNormal"/>
        <w:widowControl/>
        <w:ind w:firstLine="0"/>
        <w:jc w:val="center"/>
        <w:outlineLvl w:val="2"/>
      </w:pPr>
      <w:r>
        <w:t>Статья 132</w:t>
      </w:r>
    </w:p>
    <w:p w:rsidR="00C66897" w:rsidRDefault="00C66897">
      <w:pPr>
        <w:pStyle w:val="ConsPlusNormal"/>
        <w:widowControl/>
        <w:ind w:firstLine="0"/>
        <w:outlineLvl w:val="2"/>
      </w:pP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</w:t>
      </w:r>
    </w:p>
    <w:p w:rsidR="00C66897" w:rsidRDefault="00C66897">
      <w:pPr>
        <w:pStyle w:val="ConsPlusNormal"/>
        <w:widowControl/>
        <w:ind w:firstLine="0"/>
        <w:outlineLvl w:val="2"/>
      </w:pPr>
    </w:p>
    <w:p w:rsidR="00C66897" w:rsidRDefault="00C66897">
      <w:pPr>
        <w:pStyle w:val="ConsPlusNormal"/>
        <w:widowControl/>
        <w:ind w:firstLine="0"/>
        <w:jc w:val="center"/>
        <w:outlineLvl w:val="2"/>
      </w:pPr>
      <w:r>
        <w:t>Статья 133</w:t>
      </w:r>
    </w:p>
    <w:p w:rsidR="00C66897" w:rsidRDefault="00C66897">
      <w:pPr>
        <w:pStyle w:val="ConsPlusNormal"/>
        <w:widowControl/>
        <w:ind w:firstLine="0"/>
        <w:outlineLvl w:val="2"/>
      </w:pPr>
    </w:p>
    <w:p w:rsidR="00C66897" w:rsidRDefault="00C66897">
      <w:pPr>
        <w:pStyle w:val="ConsPlusNormal"/>
        <w:widowControl/>
        <w:ind w:firstLine="540"/>
        <w:jc w:val="both"/>
        <w:outlineLvl w:val="2"/>
      </w:pPr>
      <w:r>
        <w:t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решений, принятых органами государственной власти, запретом на ограничение прав местного самоуправления, установленных Конституцией Российской Федерации и федеральными законами.</w:t>
      </w:r>
    </w:p>
    <w:sectPr w:rsidR="00C6689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6897"/>
    <w:rsid w:val="00C66897"/>
    <w:rsid w:val="00CE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Вова</cp:lastModifiedBy>
  <cp:revision>2</cp:revision>
  <dcterms:created xsi:type="dcterms:W3CDTF">2012-05-12T06:21:00Z</dcterms:created>
  <dcterms:modified xsi:type="dcterms:W3CDTF">2012-05-12T06:21:00Z</dcterms:modified>
</cp:coreProperties>
</file>